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北京中医药研究院</w:t>
      </w:r>
    </w:p>
    <w:p>
      <w:pPr>
        <w:ind w:left="360" w:hanging="36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院属非编人员招聘条件及岗位职责</w:t>
      </w:r>
    </w:p>
    <w:p>
      <w:pPr>
        <w:ind w:left="360" w:hanging="360"/>
        <w:rPr>
          <w:rFonts w:ascii="楷体_GB2312" w:eastAsia="楷体_GB2312"/>
          <w:b/>
          <w:bCs/>
          <w:sz w:val="28"/>
          <w:szCs w:val="28"/>
        </w:rPr>
      </w:pPr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招聘条件：</w:t>
      </w:r>
      <w:bookmarkStart w:id="0" w:name="_GoBack"/>
      <w:bookmarkEnd w:id="0"/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</w:t>
      </w:r>
      <w:r>
        <w:rPr>
          <w:rFonts w:hint="eastAsia" w:ascii="楷体_GB2312" w:eastAsia="楷体_GB2312"/>
          <w:sz w:val="28"/>
          <w:szCs w:val="28"/>
        </w:rPr>
        <w:t>.遵纪守法，遵守学校及部门各项规章制度，具有良好的思想政治素质，品行端正，职业素质良好，责任心强；品行端正，工作责任心强；</w:t>
      </w:r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</w:rPr>
        <w:t>.具有良好的协调、沟通能力，有团队合作精神；</w:t>
      </w:r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4.能熟练运用 OFFICE 等各类常用办公软件；</w:t>
      </w:r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5.全日制本科及以上；</w:t>
      </w:r>
    </w:p>
    <w:p>
      <w:pPr>
        <w:ind w:left="360" w:hanging="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6</w:t>
      </w:r>
      <w:r>
        <w:rPr>
          <w:rFonts w:hint="eastAsia" w:ascii="楷体_GB2312" w:eastAsia="楷体_GB2312"/>
          <w:sz w:val="28"/>
          <w:szCs w:val="28"/>
        </w:rPr>
        <w:t>.有同类型工作经验或中共党员优先考虑。</w:t>
      </w:r>
    </w:p>
    <w:p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同时要求：</w:t>
      </w:r>
      <w:r>
        <w:rPr>
          <w:rFonts w:ascii="楷体_GB2312" w:eastAsia="楷体_GB2312"/>
          <w:b/>
          <w:bCs/>
          <w:sz w:val="28"/>
          <w:szCs w:val="28"/>
        </w:rPr>
        <w:t>应聘人员应与我中心正副职负责人无夫妻关系、直系血亲关系、三代以内旁系血亲关系、近姻亲关系、其他亲属关系，同时无师生关系</w:t>
      </w:r>
    </w:p>
    <w:p>
      <w:pPr>
        <w:rPr>
          <w:rFonts w:ascii="楷体_GB2312" w:hAnsi="微软雅黑" w:eastAsia="楷体_GB2312" w:cs="微软雅黑"/>
          <w:b/>
          <w:bCs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b/>
          <w:bCs/>
          <w:color w:val="606266"/>
          <w:sz w:val="28"/>
          <w:szCs w:val="28"/>
        </w:rPr>
        <w:t>岗位职责：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1、科研助理岗位职责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（1）校级课题科研管理工作：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（2）基本科研业务费工作：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（3）实验技术课题科研管理工作：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（4）开具测试费通知单等相关工作：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（5）实验动物及耗材工作：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（6）实验室采购管理系统工作：</w:t>
      </w:r>
    </w:p>
    <w:p>
      <w:pPr>
        <w:pStyle w:val="6"/>
        <w:numPr>
          <w:ilvl w:val="0"/>
          <w:numId w:val="1"/>
        </w:numPr>
        <w:ind w:firstLineChars="0"/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科研秘书其他工作：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2、研究院专项及资产管理岗位职责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（1）负责中医药研究院各专项合同的开箱点货及付款、验收工作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（2）负责中医药研究院政采合同及院内采购合同的付款及验收工作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（3）负责所有采购合同的退履约保证金工作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（4）完成领导安排的其他临时性工作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ascii="楷体_GB2312" w:hAnsi="微软雅黑" w:eastAsia="楷体_GB2312" w:cs="微软雅黑"/>
          <w:color w:val="606266"/>
          <w:sz w:val="28"/>
          <w:szCs w:val="28"/>
        </w:rPr>
        <w:t>3</w:t>
      </w: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、实验室安全管理岗位职责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（1）科研综合楼门禁系统管理；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（2）科研团队日常管理相关工作；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（3）实验室安全相关工作；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（4）研究院行政办公采购和领导安排的其他行政工作。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4、科研综合楼运维管理岗位职责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（1）科研综合楼相关运行维护工作；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（2）科研团队日常管理相关工作；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（3）研究院经费涉及的相关呈文及付款工作；</w:t>
      </w:r>
    </w:p>
    <w:p>
      <w:pPr>
        <w:rPr>
          <w:rFonts w:ascii="楷体_GB2312" w:hAnsi="微软雅黑" w:eastAsia="楷体_GB2312" w:cs="微软雅黑"/>
          <w:color w:val="606266"/>
          <w:sz w:val="28"/>
          <w:szCs w:val="28"/>
        </w:rPr>
      </w:pPr>
      <w:r>
        <w:rPr>
          <w:rFonts w:hint="eastAsia" w:ascii="楷体_GB2312" w:hAnsi="微软雅黑" w:eastAsia="楷体_GB2312" w:cs="微软雅黑"/>
          <w:color w:val="606266"/>
          <w:sz w:val="28"/>
          <w:szCs w:val="28"/>
        </w:rPr>
        <w:t>（4）楼宇涉及的其他临时性工作和领导安排的其他行政工作。</w:t>
      </w:r>
    </w:p>
    <w:p>
      <w:pPr>
        <w:spacing w:line="360" w:lineRule="auto"/>
        <w:ind w:firstLine="64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50AE9"/>
    <w:multiLevelType w:val="multilevel"/>
    <w:tmpl w:val="79050AE9"/>
    <w:lvl w:ilvl="0" w:tentative="0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B7"/>
    <w:rsid w:val="000E15C5"/>
    <w:rsid w:val="00135B12"/>
    <w:rsid w:val="001407A4"/>
    <w:rsid w:val="001D06F9"/>
    <w:rsid w:val="001D7FBC"/>
    <w:rsid w:val="001E39D7"/>
    <w:rsid w:val="00262818"/>
    <w:rsid w:val="004C7A4A"/>
    <w:rsid w:val="005534CA"/>
    <w:rsid w:val="008C4287"/>
    <w:rsid w:val="009654DE"/>
    <w:rsid w:val="00AE0EB7"/>
    <w:rsid w:val="00AE2907"/>
    <w:rsid w:val="00AF3422"/>
    <w:rsid w:val="00C20A41"/>
    <w:rsid w:val="00D636EC"/>
    <w:rsid w:val="00D840D7"/>
    <w:rsid w:val="00E040CD"/>
    <w:rsid w:val="00E40C8F"/>
    <w:rsid w:val="00EB18C1"/>
    <w:rsid w:val="00EC7936"/>
    <w:rsid w:val="281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50</TotalTime>
  <ScaleCrop>false</ScaleCrop>
  <LinksUpToDate>false</LinksUpToDate>
  <CharactersWithSpaces>670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2022-08-04T05:48:00Z</dcterms:created>
  <dc:creator>张 欣</dc:creator>
  <cp:lastModifiedBy>Administrator</cp:lastModifiedBy>
  <dcterms:modified xsi:type="dcterms:W3CDTF">2022-09-22T08:42:24Z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79E65E92EBB04FD2AD1618EFC5D36CAE</vt:lpwstr>
  </property>
</Properties>
</file>